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79" w:rsidRDefault="003F0B59" w:rsidP="00147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</w:t>
      </w:r>
      <w:r w:rsidRPr="00116528">
        <w:rPr>
          <w:rFonts w:ascii="Times New Roman" w:hAnsi="Times New Roman" w:cs="Times New Roman"/>
          <w:sz w:val="28"/>
          <w:szCs w:val="28"/>
        </w:rPr>
        <w:t>:</w:t>
      </w:r>
    </w:p>
    <w:p w:rsidR="003F0B59" w:rsidRPr="00116528" w:rsidRDefault="003F0B59" w:rsidP="00147D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 </w:t>
      </w:r>
      <w:r w:rsidRPr="00116528">
        <w:rPr>
          <w:rFonts w:ascii="Times New Roman" w:hAnsi="Times New Roman" w:cs="Times New Roman"/>
          <w:b/>
          <w:color w:val="FF0000"/>
          <w:sz w:val="28"/>
          <w:szCs w:val="28"/>
        </w:rPr>
        <w:t>«Подвижная игра как средство всестороннего развития личности ребенка»</w:t>
      </w:r>
    </w:p>
    <w:p w:rsidR="0014649C" w:rsidRPr="00116528" w:rsidRDefault="003F0B59">
      <w:pPr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Описание материала: Данная консультация для родителей поможет полно разъяснить о важности подвижных игр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способствующим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как развитию физических и умственных способностей, так и освоению нравственных норм, правил поведения, этических ценностей общества. Консультация для родителей на тему: «Подвижная игра как средство всестороннего развития личности ребенка»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Глубокий смысл подвижных игр -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Являясь важным средством физического воспитания, подвижная игра одновременно оказывает оздоровительное воздействие на организм ребенка. Это в свою очередь оказывает благотворное влияние на психическую деятельность. 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воображение, увеличивается словарный запас, обогащается речь детей. 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Умелое, вдумчивое руководство игрой со стороны педагога способствует воспитанию активной творческой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личности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Подвижная игра готовит ребенка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 Источником подвижных игр с правилами являются народные игры, для которых характерны яркость замысла, содержательность, простота и занимательность. Подвижные игры делят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элементарные и сложные. Элементарные в свою очередь делят на сюжетные и бессюжетные, игры-забавы, аттракционы. Сюжетные игры имеют готовый сюжет и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твердо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зафиксированные правила. Сюжет отражает явления окружающей жизни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гровые действия связаны с развитием сюжета и с ролью, которую выполняет ребенок. Правила обусловливают начало и прекращение движения, определяют поведение и взаимоотношения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>, уточняют ход игры. Подчинение правилам обязательно для всех. Сюжетные подвижные игры преимущественно коллективные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Игры этого вида используются во всех возрастных группах. Бессюжетные подвижные игры не имеют сюжета, образов, но сходны с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сюжетными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наличием правил, ролей, взаимообусловленностью игровых действий всех участников. Эти игры связаны с выполнением конкретного двигательного задания и требуют от детей большой самостоятельности, быстроты, ловкости, ориентировки в пространстве.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К сложным играм относятся спортивные игры (городки, бадминтон, настольный теннис, баскетбол, волейбол, футбол, хоккей).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В дошкольном возрасте используются элементы этих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и дети играют по упрощенным правилам. Подвижные игры различаются и по их двигательному содержанию: игры с бегом, прыжками, метанием и др. По степени физической нагрузки, которую получает каждый играющий, различают игры большой, средней и малой подвижности. Истоки подвижных игр уходят корнями в глубокую древность. История появления игр позволяет понять их воспитательное значение. Игра была спутником человека с незапамятных времен. В ней культуры разных народов демонстрируют сходство и огромное многообразие. Е. А. Покровский утверждал, что игры во все времена и у всех народов были непременно. Многие из игр представляли собою большую оригинальность, смотря по свойствам и образу жизни народа. Справедливо также мнение Н. С. Воловик о том, что назначение древних игр — не развлекательное, а практическое. Действиями игры и словами песни люди пытались обеспечить себе будущий успех в предстоящих работах. Глубокий анализ педагогической и психологической литературы по вопросу исторического происхождения игры провел Д. Б.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который отмечал, что «вопрос об историческом возникновении игры тесно связан с характером воспитания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подрастающихпоколений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в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обществах, стоящих на низших уровнях развития производства и культуры». Уже в наиболее ранних этнографических и географических описаниях русских путешественников имеются указания на приучение маленьких детей к выполнению трудовых обязанностей и включение их в производительный труд взрослых. Так, Г. Новицкий в описании остяцкого народа писал, что во всех играх общим являлись ловля птиц, рыбы, охота на зверя. Дети, чтобы прокормиться, учились стрелять из лука, ловить птиц и рыбу. Орудия зависели от того, какая отрасль труда являлась основной в данном обществе. Согласно теории, развитой К. Гроссом, игры служат средством для упражнения различных физических и психических сил. Если наблюдать за играми молодых животных и за играми детей, то этот факт выступает с полной ясностью: игры всюду служат средством для упражнения и развития органов движения, органов чувств - особенно зрения, а в то же время и для развития внимания, наблюдательности, часто и мышления. Воспитательная и художественная ценности подвижной игры сохранились до настоящего времени. В педагогической истории России подвижным играм придавалось большое значение. Они рассматривались как основа физического воспитания. Во второй половине XIX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появляются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работы виднейших педагогов Н.И.Пирогова, позднее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Е.Н.Водовозова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П. Ф.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них подчеркивается первостепенное значение подвижной игры как деятельности, отвечающей возрастным потребностям ребенка. Основатель российской системы физического воспитания П.Ф.Лесгафт отводил подвижной игре большое место. Он указывал на наличие в подвижной игре определенной цели. Рекомендовал постепенно усложнять содержание и правила игры. По утверждению П.Ф. Лесгафта, систематическое проведение подвижных игр развивает у ребенка умение управлять своими движениями, дисциплинирует его тело. Идеи П.Ф. Лесгафта успешно претворялись в жизнь его последователями и учениками (В.В.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Е.А. Аркиным).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рассматривал подвижную игру как средство формирования личности ребенка. Он придавал огромное значение оздоровительной направленности положительных эмоций, которые ребенок испытывает в игре. Серьезные требования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предъявлял воспитательной ценности сюжета игры, методике ее проведения. Он требовал от воспитателя эмоциональности, эстетики движений, индивидуального подхода к ребенку, точного соблюдения правил игры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Значительную роль в результативности игры Е. А. Аркин отводил педагогу, его искусству заинтересовать ребенка, правильно объяснить игру, распределить роли, подвести итог; при необходимости педагог успешно может подключиться к игре. В создание теории игры значительный вклад внесли ведущие русские педагоги и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психологи. Вопросы теории и методики игры разрабатывались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Д.Б.Элькониным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А. А. Леонтьевым, А.В.Запорожцем,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Н.Н.Поддъяковым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разработке содержания, организации и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методики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подвижных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игрважную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роль сыграли работы А.И.Быковой, М.М.Конторович, Л.И.Михайловой, Т.И.Осокиной, Е.А.Тимофеевой, Л.В.Артамоновой и другими (9). Игровая деятельность возникает уже в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преддошкольном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возрасте. Для того чтобы игра малышей была полноценной, необходимо создавать для них педагогически целесообразную внешнюю обстановку, правильно подбирать игрушки. Дети второго года жизни очень подвижны. Для удовлетворения их потребности в движении необходимо иметь горку, скамейки, ящики и другие пособия. Детям должно быть предоставлено достаточно места, чтобы бегать, подниматься на ступеньки, сползать по скату горки и т.д., играть в прятки, догонялки. В играх детей старше полутора лет можно заметить признаки подражания взрослым. Учитывая это, воспитатель вовлекает детей в игры с помощью игрушки, старается разбудить в них интерес эмоциональным образным объяснением. В младших группах наиболее часто используются сюжетные игры и простейшие несюжетные игры типа «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», а также игры-забавы. Малышей привлекает в игре главным образом процесс действия: им интересно бежать, догонять, бросать и т.д. Важно научить ребенка действовать точно по сигналу, подчиняться простым правилам игры. Успех проведения игры в младшей группе зависит от воспитателя. Он должен заинтересовать детей, дать образцы движений. Ведущие роли в игре педагог выполняет сам или поручает наиболее активному ребенку, иногда готовит к этому кого-то из старших групп. При проведении сюжетных игр рекомендуется пользоваться методикой, которая обращена к воображению ребенка. С этой целью используют образные возможности сюжетного рассказа. Проводя игру, необходимо постоянно напоминать детям об игровом образе. Значительно оживляют игру различные атрибуты: головные уборы с изображением птичек, руль автомобиля. Для младшей группы рекомендуются игры с текстом. Такие игры воспитывают у детей чувство ритма. Дети, слушая воспитателя, стараются подражать его движениям. Педагог отмечает успехи детей в игре, воспитывает доброжелательность, формирует честность, справедливость, обращает внимание на качество движений, следит за тем, что бы они были легкими, красивыми, уверенными. Дети должны учиться ориентироваться в пространстве, проявлять выдержку, смелость, находчивость, творчески решать двигательные задачи. В играх необходимо ставить перед детьми задачи для самостоятельного решения. При умелом руководстве воспитателя подвижной игрой успешно формируется творческая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 детей: они придумывают варианты игры, новые сюжеты, более сложные игровые задания. Таким образом,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У детей всех возрастов огромная потребность в игре, и очень важно использовать подвижную игру не только для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совершенствованиядвигательных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>, бодрым, жизнерадостным, активным, умеющим самостоятельно и творчески решать самые разнообразные задачи. Подвижную игру можно назвать важнейшим воспитательным институтом, способствующим развитию физических, умственных способностей, освоению нравственных норм, правил поведения, этических ценностей общества, совершенствуется эстетическое восприятие мира и готовят ребенка к труду</w:t>
      </w:r>
    </w:p>
    <w:sectPr w:rsidR="0014649C" w:rsidRPr="00116528" w:rsidSect="0014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B59"/>
    <w:rsid w:val="00116528"/>
    <w:rsid w:val="0014649C"/>
    <w:rsid w:val="00147D79"/>
    <w:rsid w:val="003F0B59"/>
    <w:rsid w:val="008F725D"/>
    <w:rsid w:val="0090453D"/>
    <w:rsid w:val="00D2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1701</Words>
  <Characters>9701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2017-06-20T16:57:00Z</dcterms:created>
  <dcterms:modified xsi:type="dcterms:W3CDTF">2017-09-26T20:32:00Z</dcterms:modified>
</cp:coreProperties>
</file>